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1C" w:rsidRPr="00AD071C" w:rsidRDefault="00AD071C" w:rsidP="00BD292D">
      <w:pPr>
        <w:rPr>
          <w:rFonts w:ascii="Arial" w:hAnsi="Arial" w:cs="Arial"/>
          <w:b/>
          <w:sz w:val="20"/>
          <w:szCs w:val="20"/>
        </w:rPr>
      </w:pPr>
      <w:r w:rsidRPr="00AD071C">
        <w:rPr>
          <w:rFonts w:ascii="Arial" w:hAnsi="Arial" w:cs="Arial"/>
          <w:b/>
          <w:sz w:val="20"/>
          <w:szCs w:val="20"/>
        </w:rPr>
        <w:t>HFB: Explanation on Financial Statement</w:t>
      </w:r>
    </w:p>
    <w:p w:rsidR="00BD292D" w:rsidRDefault="001E32B9" w:rsidP="00BD2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17</w:t>
      </w:r>
      <w:r w:rsidRPr="001E32B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</w:t>
      </w:r>
      <w:r w:rsidRPr="001E32B9">
        <w:rPr>
          <w:rFonts w:ascii="Arial" w:hAnsi="Arial" w:cs="Arial"/>
          <w:sz w:val="20"/>
          <w:szCs w:val="20"/>
        </w:rPr>
        <w:t>Ho Chi Minh City Ferry Bridge Construction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="00AD071C">
        <w:rPr>
          <w:rFonts w:ascii="Arial" w:hAnsi="Arial" w:cs="Arial"/>
          <w:sz w:val="20"/>
          <w:szCs w:val="20"/>
        </w:rPr>
        <w:t>explained the financial statement as follows:</w:t>
      </w:r>
    </w:p>
    <w:p w:rsidR="00FA2E2D" w:rsidRPr="00BD292D" w:rsidRDefault="00FA2E2D" w:rsidP="00BD292D">
      <w:pPr>
        <w:rPr>
          <w:rFonts w:ascii="Arial" w:hAnsi="Arial" w:cs="Arial"/>
          <w:sz w:val="20"/>
          <w:szCs w:val="20"/>
        </w:rPr>
      </w:pPr>
    </w:p>
    <w:p w:rsidR="00BD292D" w:rsidRPr="00FA2E2D" w:rsidRDefault="001E32B9" w:rsidP="00BD292D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FA2E2D">
        <w:rPr>
          <w:rFonts w:ascii="Arial" w:hAnsi="Arial" w:cs="Arial"/>
          <w:b/>
          <w:sz w:val="20"/>
          <w:szCs w:val="20"/>
        </w:rPr>
        <w:t>1</w:t>
      </w:r>
      <w:r w:rsidR="00BD292D" w:rsidRPr="00FA2E2D">
        <w:rPr>
          <w:rFonts w:ascii="Arial" w:hAnsi="Arial" w:cs="Arial"/>
          <w:b/>
          <w:sz w:val="20"/>
          <w:szCs w:val="20"/>
        </w:rPr>
        <w:t>/ Explanation of audit</w:t>
      </w:r>
      <w:r w:rsidR="00037642" w:rsidRPr="00FA2E2D">
        <w:rPr>
          <w:rFonts w:ascii="Arial" w:hAnsi="Arial" w:cs="Arial"/>
          <w:b/>
          <w:sz w:val="20"/>
          <w:szCs w:val="20"/>
        </w:rPr>
        <w:t>or’s qualified opinion</w:t>
      </w:r>
      <w:r w:rsidR="00BD292D" w:rsidRPr="00FA2E2D">
        <w:rPr>
          <w:rFonts w:ascii="Arial" w:hAnsi="Arial" w:cs="Arial"/>
          <w:b/>
          <w:sz w:val="20"/>
          <w:szCs w:val="20"/>
        </w:rPr>
        <w:t>:</w:t>
      </w:r>
    </w:p>
    <w:bookmarkEnd w:id="0"/>
    <w:p w:rsidR="00BD292D" w:rsidRP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 xml:space="preserve">- </w:t>
      </w:r>
      <w:r w:rsidR="00037642">
        <w:rPr>
          <w:rFonts w:ascii="Arial" w:hAnsi="Arial" w:cs="Arial"/>
          <w:sz w:val="20"/>
          <w:szCs w:val="20"/>
        </w:rPr>
        <w:t>A</w:t>
      </w:r>
      <w:r w:rsidR="00037642" w:rsidRPr="00BD292D">
        <w:rPr>
          <w:rFonts w:ascii="Arial" w:hAnsi="Arial" w:cs="Arial"/>
          <w:sz w:val="20"/>
          <w:szCs w:val="20"/>
        </w:rPr>
        <w:t>udit</w:t>
      </w:r>
      <w:r w:rsidR="00037642" w:rsidRPr="00037642">
        <w:rPr>
          <w:rFonts w:ascii="Arial" w:hAnsi="Arial" w:cs="Arial"/>
          <w:sz w:val="20"/>
          <w:szCs w:val="20"/>
        </w:rPr>
        <w:t>or</w:t>
      </w:r>
      <w:r w:rsidR="00037642">
        <w:rPr>
          <w:rFonts w:ascii="Arial" w:hAnsi="Arial" w:cs="Arial"/>
          <w:sz w:val="20"/>
          <w:szCs w:val="20"/>
        </w:rPr>
        <w:t xml:space="preserve">’s qualified opinion </w:t>
      </w:r>
      <w:r w:rsidRPr="00BD292D">
        <w:rPr>
          <w:rFonts w:ascii="Arial" w:hAnsi="Arial" w:cs="Arial"/>
          <w:sz w:val="20"/>
          <w:szCs w:val="20"/>
        </w:rPr>
        <w:t xml:space="preserve">of </w:t>
      </w:r>
      <w:r w:rsidR="00037642" w:rsidRPr="00BD292D">
        <w:rPr>
          <w:rFonts w:ascii="Arial" w:hAnsi="Arial" w:cs="Arial"/>
          <w:sz w:val="20"/>
          <w:szCs w:val="20"/>
        </w:rPr>
        <w:t xml:space="preserve">AASC </w:t>
      </w:r>
      <w:r w:rsidR="00037642">
        <w:rPr>
          <w:rFonts w:ascii="Arial" w:hAnsi="Arial" w:cs="Arial"/>
          <w:sz w:val="20"/>
          <w:szCs w:val="20"/>
        </w:rPr>
        <w:t>Auditing Firm Company Limited</w:t>
      </w:r>
      <w:r w:rsidRPr="00BD292D">
        <w:rPr>
          <w:rFonts w:ascii="Arial" w:hAnsi="Arial" w:cs="Arial"/>
          <w:sz w:val="20"/>
          <w:szCs w:val="20"/>
        </w:rPr>
        <w:t>:</w:t>
      </w:r>
    </w:p>
    <w:p w:rsidR="00BD292D" w:rsidRP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>+ We did not collect enough confirm</w:t>
      </w:r>
      <w:r w:rsidR="00037642">
        <w:rPr>
          <w:rFonts w:ascii="Arial" w:hAnsi="Arial" w:cs="Arial"/>
          <w:sz w:val="20"/>
          <w:szCs w:val="20"/>
        </w:rPr>
        <w:t>ation of</w:t>
      </w:r>
      <w:r w:rsidRPr="00BD292D">
        <w:rPr>
          <w:rFonts w:ascii="Arial" w:hAnsi="Arial" w:cs="Arial"/>
          <w:sz w:val="20"/>
          <w:szCs w:val="20"/>
        </w:rPr>
        <w:t xml:space="preserve"> </w:t>
      </w:r>
      <w:r w:rsidR="008130BA">
        <w:rPr>
          <w:rFonts w:ascii="Arial" w:hAnsi="Arial" w:cs="Arial"/>
          <w:sz w:val="20"/>
          <w:szCs w:val="20"/>
        </w:rPr>
        <w:t>account</w:t>
      </w:r>
      <w:r w:rsidR="00037642">
        <w:rPr>
          <w:rFonts w:ascii="Arial" w:hAnsi="Arial" w:cs="Arial"/>
          <w:sz w:val="20"/>
          <w:szCs w:val="20"/>
        </w:rPr>
        <w:t xml:space="preserve">s </w:t>
      </w:r>
      <w:r w:rsidRPr="00BD292D">
        <w:rPr>
          <w:rFonts w:ascii="Arial" w:hAnsi="Arial" w:cs="Arial"/>
          <w:sz w:val="20"/>
          <w:szCs w:val="20"/>
        </w:rPr>
        <w:t xml:space="preserve">receivable and payable of the Company as of 03/05/2016 and 31/12/2016. This has led us to </w:t>
      </w:r>
      <w:r w:rsidR="008130BA">
        <w:rPr>
          <w:rFonts w:ascii="Arial" w:hAnsi="Arial" w:cs="Arial"/>
          <w:sz w:val="20"/>
          <w:szCs w:val="20"/>
        </w:rPr>
        <w:t>provide</w:t>
      </w:r>
      <w:r w:rsidRPr="00BD292D">
        <w:rPr>
          <w:rFonts w:ascii="Arial" w:hAnsi="Arial" w:cs="Arial"/>
          <w:sz w:val="20"/>
          <w:szCs w:val="20"/>
        </w:rPr>
        <w:t xml:space="preserve"> our audit</w:t>
      </w:r>
      <w:r w:rsidR="008130BA">
        <w:rPr>
          <w:rFonts w:ascii="Arial" w:hAnsi="Arial" w:cs="Arial"/>
          <w:sz w:val="20"/>
          <w:szCs w:val="20"/>
        </w:rPr>
        <w:t>or’s qualified</w:t>
      </w:r>
      <w:r w:rsidRPr="00BD292D">
        <w:rPr>
          <w:rFonts w:ascii="Arial" w:hAnsi="Arial" w:cs="Arial"/>
          <w:sz w:val="20"/>
          <w:szCs w:val="20"/>
        </w:rPr>
        <w:t xml:space="preserve"> opinion for </w:t>
      </w:r>
      <w:r w:rsidR="007B7823">
        <w:rPr>
          <w:rFonts w:ascii="Arial" w:hAnsi="Arial" w:cs="Arial"/>
          <w:sz w:val="20"/>
          <w:szCs w:val="20"/>
        </w:rPr>
        <w:t>the</w:t>
      </w:r>
      <w:r w:rsidRPr="00BD292D">
        <w:rPr>
          <w:rFonts w:ascii="Arial" w:hAnsi="Arial" w:cs="Arial"/>
          <w:sz w:val="20"/>
          <w:szCs w:val="20"/>
        </w:rPr>
        <w:t xml:space="preserve"> financial statements </w:t>
      </w:r>
      <w:r w:rsidR="008130BA">
        <w:rPr>
          <w:rFonts w:ascii="Arial" w:hAnsi="Arial" w:cs="Arial"/>
          <w:sz w:val="20"/>
          <w:szCs w:val="20"/>
        </w:rPr>
        <w:t>between 01/01/2016 and 03/05/2016</w:t>
      </w:r>
      <w:r w:rsidRPr="00BD292D">
        <w:rPr>
          <w:rFonts w:ascii="Arial" w:hAnsi="Arial" w:cs="Arial"/>
          <w:sz w:val="20"/>
          <w:szCs w:val="20"/>
        </w:rPr>
        <w:t xml:space="preserve">. We also performed alternative auditing procedures but still </w:t>
      </w:r>
      <w:r w:rsidR="007B7823">
        <w:rPr>
          <w:rFonts w:ascii="Arial" w:hAnsi="Arial" w:cs="Arial"/>
          <w:sz w:val="20"/>
          <w:szCs w:val="20"/>
        </w:rPr>
        <w:t xml:space="preserve">could </w:t>
      </w:r>
      <w:r w:rsidRPr="00BD292D">
        <w:rPr>
          <w:rFonts w:ascii="Arial" w:hAnsi="Arial" w:cs="Arial"/>
          <w:sz w:val="20"/>
          <w:szCs w:val="20"/>
        </w:rPr>
        <w:t xml:space="preserve">not confirm the </w:t>
      </w:r>
      <w:r w:rsidR="00D87C0C">
        <w:rPr>
          <w:rFonts w:ascii="Arial" w:hAnsi="Arial" w:cs="Arial"/>
          <w:sz w:val="20"/>
          <w:szCs w:val="20"/>
        </w:rPr>
        <w:t>availability</w:t>
      </w:r>
      <w:r w:rsidRPr="00BD292D">
        <w:rPr>
          <w:rFonts w:ascii="Arial" w:hAnsi="Arial" w:cs="Arial"/>
          <w:sz w:val="20"/>
          <w:szCs w:val="20"/>
        </w:rPr>
        <w:t xml:space="preserve">, adequacy of </w:t>
      </w:r>
      <w:r w:rsidR="007B7823">
        <w:rPr>
          <w:rFonts w:ascii="Arial" w:hAnsi="Arial" w:cs="Arial"/>
          <w:sz w:val="20"/>
          <w:szCs w:val="20"/>
        </w:rPr>
        <w:t>accounts receivable and payable which have not been</w:t>
      </w:r>
      <w:r w:rsidRPr="00BD292D">
        <w:rPr>
          <w:rFonts w:ascii="Arial" w:hAnsi="Arial" w:cs="Arial"/>
          <w:sz w:val="20"/>
          <w:szCs w:val="20"/>
        </w:rPr>
        <w:t xml:space="preserve"> confirmed </w:t>
      </w:r>
      <w:r w:rsidR="007B7823">
        <w:rPr>
          <w:rFonts w:ascii="Arial" w:hAnsi="Arial" w:cs="Arial"/>
          <w:sz w:val="20"/>
          <w:szCs w:val="20"/>
        </w:rPr>
        <w:t>as of</w:t>
      </w:r>
      <w:r w:rsidRPr="00BD292D">
        <w:rPr>
          <w:rFonts w:ascii="Arial" w:hAnsi="Arial" w:cs="Arial"/>
          <w:sz w:val="20"/>
          <w:szCs w:val="20"/>
        </w:rPr>
        <w:t xml:space="preserve"> 03/05/2016, </w:t>
      </w:r>
      <w:r w:rsidR="007B7823">
        <w:rPr>
          <w:rFonts w:ascii="Arial" w:hAnsi="Arial" w:cs="Arial"/>
          <w:sz w:val="20"/>
          <w:szCs w:val="20"/>
        </w:rPr>
        <w:t>i</w:t>
      </w:r>
      <w:r w:rsidRPr="00BD292D">
        <w:rPr>
          <w:rFonts w:ascii="Arial" w:hAnsi="Arial" w:cs="Arial"/>
          <w:sz w:val="20"/>
          <w:szCs w:val="20"/>
        </w:rPr>
        <w:t xml:space="preserve">ncluding: short-term </w:t>
      </w:r>
      <w:r w:rsidR="00970A83">
        <w:rPr>
          <w:rFonts w:ascii="Arial" w:hAnsi="Arial" w:cs="Arial"/>
          <w:sz w:val="20"/>
          <w:szCs w:val="20"/>
        </w:rPr>
        <w:t>trade</w:t>
      </w:r>
      <w:r w:rsidRPr="00BD292D">
        <w:rPr>
          <w:rFonts w:ascii="Arial" w:hAnsi="Arial" w:cs="Arial"/>
          <w:sz w:val="20"/>
          <w:szCs w:val="20"/>
        </w:rPr>
        <w:t xml:space="preserve"> receivables of VND23.5 billion, other short-term receivables of VND2.6 billion, short-term </w:t>
      </w:r>
      <w:r w:rsidR="00970A83">
        <w:rPr>
          <w:rFonts w:ascii="Arial" w:hAnsi="Arial" w:cs="Arial"/>
          <w:sz w:val="20"/>
          <w:szCs w:val="20"/>
        </w:rPr>
        <w:t xml:space="preserve">trade </w:t>
      </w:r>
      <w:r w:rsidRPr="00BD292D">
        <w:rPr>
          <w:rFonts w:ascii="Arial" w:hAnsi="Arial" w:cs="Arial"/>
          <w:sz w:val="20"/>
          <w:szCs w:val="20"/>
        </w:rPr>
        <w:t xml:space="preserve">payables of VND2.8 billion, short-term </w:t>
      </w:r>
      <w:r w:rsidR="00970A83">
        <w:rPr>
          <w:rFonts w:ascii="Arial" w:hAnsi="Arial" w:cs="Arial"/>
          <w:sz w:val="20"/>
          <w:szCs w:val="20"/>
        </w:rPr>
        <w:t>prepayments from customers</w:t>
      </w:r>
      <w:r w:rsidRPr="00BD292D">
        <w:rPr>
          <w:rFonts w:ascii="Arial" w:hAnsi="Arial" w:cs="Arial"/>
          <w:sz w:val="20"/>
          <w:szCs w:val="20"/>
        </w:rPr>
        <w:t xml:space="preserve"> of VND9.2 billion </w:t>
      </w:r>
      <w:r w:rsidR="00970A83">
        <w:rPr>
          <w:rFonts w:ascii="Arial" w:hAnsi="Arial" w:cs="Arial"/>
          <w:sz w:val="20"/>
          <w:szCs w:val="20"/>
        </w:rPr>
        <w:t>a</w:t>
      </w:r>
      <w:r w:rsidRPr="00BD292D">
        <w:rPr>
          <w:rFonts w:ascii="Arial" w:hAnsi="Arial" w:cs="Arial"/>
          <w:sz w:val="20"/>
          <w:szCs w:val="20"/>
        </w:rPr>
        <w:t xml:space="preserve">nd as </w:t>
      </w:r>
      <w:r w:rsidR="00970A83">
        <w:rPr>
          <w:rFonts w:ascii="Arial" w:hAnsi="Arial" w:cs="Arial"/>
          <w:sz w:val="20"/>
          <w:szCs w:val="20"/>
        </w:rPr>
        <w:t>of</w:t>
      </w:r>
      <w:r w:rsidRPr="00BD292D">
        <w:rPr>
          <w:rFonts w:ascii="Arial" w:hAnsi="Arial" w:cs="Arial"/>
          <w:sz w:val="20"/>
          <w:szCs w:val="20"/>
        </w:rPr>
        <w:t xml:space="preserve"> 31/12/2016, including short-term </w:t>
      </w:r>
      <w:r w:rsidR="00970A83">
        <w:rPr>
          <w:rFonts w:ascii="Arial" w:hAnsi="Arial" w:cs="Arial"/>
          <w:sz w:val="20"/>
          <w:szCs w:val="20"/>
        </w:rPr>
        <w:t xml:space="preserve">trade </w:t>
      </w:r>
      <w:r w:rsidRPr="00BD292D">
        <w:rPr>
          <w:rFonts w:ascii="Arial" w:hAnsi="Arial" w:cs="Arial"/>
          <w:sz w:val="20"/>
          <w:szCs w:val="20"/>
        </w:rPr>
        <w:t>receivables of VND23.93 billion, other short-term receivables of VND4.71 billion, short-term</w:t>
      </w:r>
      <w:r w:rsidR="00970A83">
        <w:rPr>
          <w:rFonts w:ascii="Arial" w:hAnsi="Arial" w:cs="Arial"/>
          <w:sz w:val="20"/>
          <w:szCs w:val="20"/>
        </w:rPr>
        <w:t xml:space="preserve"> trade</w:t>
      </w:r>
      <w:r w:rsidRPr="00BD292D">
        <w:rPr>
          <w:rFonts w:ascii="Arial" w:hAnsi="Arial" w:cs="Arial"/>
          <w:sz w:val="20"/>
          <w:szCs w:val="20"/>
        </w:rPr>
        <w:t xml:space="preserve"> payables of VND2.89 billion</w:t>
      </w:r>
      <w:r w:rsidR="00970A83">
        <w:rPr>
          <w:rFonts w:ascii="Arial" w:hAnsi="Arial" w:cs="Arial"/>
          <w:sz w:val="20"/>
          <w:szCs w:val="20"/>
        </w:rPr>
        <w:t xml:space="preserve">, </w:t>
      </w:r>
      <w:r w:rsidRPr="00BD292D">
        <w:rPr>
          <w:rFonts w:ascii="Arial" w:hAnsi="Arial" w:cs="Arial"/>
          <w:sz w:val="20"/>
          <w:szCs w:val="20"/>
        </w:rPr>
        <w:t xml:space="preserve"> </w:t>
      </w:r>
      <w:r w:rsidR="00970A83" w:rsidRPr="00BD292D">
        <w:rPr>
          <w:rFonts w:ascii="Arial" w:hAnsi="Arial" w:cs="Arial"/>
          <w:sz w:val="20"/>
          <w:szCs w:val="20"/>
        </w:rPr>
        <w:t xml:space="preserve">short-term </w:t>
      </w:r>
      <w:r w:rsidR="00970A83">
        <w:rPr>
          <w:rFonts w:ascii="Arial" w:hAnsi="Arial" w:cs="Arial"/>
          <w:sz w:val="20"/>
          <w:szCs w:val="20"/>
        </w:rPr>
        <w:t xml:space="preserve">prepayments from customers </w:t>
      </w:r>
      <w:r w:rsidRPr="00BD292D">
        <w:rPr>
          <w:rFonts w:ascii="Arial" w:hAnsi="Arial" w:cs="Arial"/>
          <w:sz w:val="20"/>
          <w:szCs w:val="20"/>
        </w:rPr>
        <w:t xml:space="preserve">of VND4.5 billion. Therefore, we </w:t>
      </w:r>
      <w:r w:rsidR="00970A83">
        <w:rPr>
          <w:rFonts w:ascii="Arial" w:hAnsi="Arial" w:cs="Arial"/>
          <w:sz w:val="20"/>
          <w:szCs w:val="20"/>
        </w:rPr>
        <w:t>also could</w:t>
      </w:r>
      <w:r w:rsidRPr="00BD292D">
        <w:rPr>
          <w:rFonts w:ascii="Arial" w:hAnsi="Arial" w:cs="Arial"/>
          <w:sz w:val="20"/>
          <w:szCs w:val="20"/>
        </w:rPr>
        <w:t xml:space="preserve"> not assess the impact of the above on the financial statements for the period from 04/05/2016 to 31/12/2016 of the Company.</w:t>
      </w:r>
    </w:p>
    <w:p w:rsidR="00BD292D" w:rsidRP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 xml:space="preserve">+ The company has not made inventory of production and business works </w:t>
      </w:r>
      <w:r w:rsidR="00D87C0C">
        <w:rPr>
          <w:rFonts w:ascii="Arial" w:hAnsi="Arial" w:cs="Arial"/>
          <w:sz w:val="20"/>
          <w:szCs w:val="20"/>
        </w:rPr>
        <w:t xml:space="preserve">in progress </w:t>
      </w:r>
      <w:r w:rsidRPr="00BD292D">
        <w:rPr>
          <w:rFonts w:ascii="Arial" w:hAnsi="Arial" w:cs="Arial"/>
          <w:sz w:val="20"/>
          <w:szCs w:val="20"/>
        </w:rPr>
        <w:t xml:space="preserve">as of 31/12/2016. With the available documents, we cannot assess: The </w:t>
      </w:r>
      <w:r w:rsidR="00D87C0C">
        <w:rPr>
          <w:rFonts w:ascii="Arial" w:hAnsi="Arial" w:cs="Arial"/>
          <w:sz w:val="20"/>
          <w:szCs w:val="20"/>
        </w:rPr>
        <w:t>availability</w:t>
      </w:r>
      <w:r w:rsidRPr="00BD292D">
        <w:rPr>
          <w:rFonts w:ascii="Arial" w:hAnsi="Arial" w:cs="Arial"/>
          <w:sz w:val="20"/>
          <w:szCs w:val="20"/>
        </w:rPr>
        <w:t xml:space="preserve"> and accuracy of the item of </w:t>
      </w:r>
      <w:r w:rsidR="00D87C0C" w:rsidRPr="00BD292D">
        <w:rPr>
          <w:rFonts w:ascii="Arial" w:hAnsi="Arial" w:cs="Arial"/>
          <w:sz w:val="20"/>
          <w:szCs w:val="20"/>
        </w:rPr>
        <w:t xml:space="preserve">costs </w:t>
      </w:r>
      <w:r w:rsidR="00D87C0C">
        <w:rPr>
          <w:rFonts w:ascii="Arial" w:hAnsi="Arial" w:cs="Arial"/>
          <w:sz w:val="20"/>
          <w:szCs w:val="20"/>
        </w:rPr>
        <w:t xml:space="preserve">for </w:t>
      </w:r>
      <w:r w:rsidRPr="00BD292D">
        <w:rPr>
          <w:rFonts w:ascii="Arial" w:hAnsi="Arial" w:cs="Arial"/>
          <w:sz w:val="20"/>
          <w:szCs w:val="20"/>
        </w:rPr>
        <w:t xml:space="preserve">production and business </w:t>
      </w:r>
      <w:r w:rsidR="00D87C0C">
        <w:rPr>
          <w:rFonts w:ascii="Arial" w:hAnsi="Arial" w:cs="Arial"/>
          <w:sz w:val="20"/>
          <w:szCs w:val="20"/>
        </w:rPr>
        <w:t xml:space="preserve">in progress </w:t>
      </w:r>
      <w:r w:rsidRPr="00BD292D">
        <w:rPr>
          <w:rFonts w:ascii="Arial" w:hAnsi="Arial" w:cs="Arial"/>
          <w:sz w:val="20"/>
          <w:szCs w:val="20"/>
        </w:rPr>
        <w:t xml:space="preserve">with the book value of </w:t>
      </w:r>
      <w:r w:rsidR="00D87C0C">
        <w:rPr>
          <w:rFonts w:ascii="Arial" w:hAnsi="Arial" w:cs="Arial"/>
          <w:sz w:val="20"/>
          <w:szCs w:val="20"/>
        </w:rPr>
        <w:t>VND</w:t>
      </w:r>
      <w:r w:rsidRPr="00BD292D">
        <w:rPr>
          <w:rFonts w:ascii="Arial" w:hAnsi="Arial" w:cs="Arial"/>
          <w:sz w:val="20"/>
          <w:szCs w:val="20"/>
        </w:rPr>
        <w:t xml:space="preserve">9.3 billion </w:t>
      </w:r>
      <w:r w:rsidR="00533B65">
        <w:rPr>
          <w:rFonts w:ascii="Arial" w:hAnsi="Arial" w:cs="Arial"/>
          <w:sz w:val="20"/>
          <w:szCs w:val="20"/>
        </w:rPr>
        <w:t>i</w:t>
      </w:r>
      <w:r w:rsidRPr="00BD292D">
        <w:rPr>
          <w:rFonts w:ascii="Arial" w:hAnsi="Arial" w:cs="Arial"/>
          <w:sz w:val="20"/>
          <w:szCs w:val="20"/>
        </w:rPr>
        <w:t xml:space="preserve">n the Company's </w:t>
      </w:r>
      <w:r w:rsidR="00533B65">
        <w:rPr>
          <w:rFonts w:ascii="Arial" w:hAnsi="Arial" w:cs="Arial"/>
          <w:sz w:val="20"/>
          <w:szCs w:val="20"/>
        </w:rPr>
        <w:t>B</w:t>
      </w:r>
      <w:r w:rsidRPr="00BD292D">
        <w:rPr>
          <w:rFonts w:ascii="Arial" w:hAnsi="Arial" w:cs="Arial"/>
          <w:sz w:val="20"/>
          <w:szCs w:val="20"/>
        </w:rPr>
        <w:t>alance sheet</w:t>
      </w:r>
      <w:r w:rsidR="00D87C0C">
        <w:rPr>
          <w:rFonts w:ascii="Arial" w:hAnsi="Arial" w:cs="Arial"/>
          <w:sz w:val="20"/>
          <w:szCs w:val="20"/>
        </w:rPr>
        <w:t xml:space="preserve"> as of</w:t>
      </w:r>
      <w:r w:rsidRPr="00BD292D">
        <w:rPr>
          <w:rFonts w:ascii="Arial" w:hAnsi="Arial" w:cs="Arial"/>
          <w:sz w:val="20"/>
          <w:szCs w:val="20"/>
        </w:rPr>
        <w:t xml:space="preserve"> 31/12/2016; The </w:t>
      </w:r>
      <w:r w:rsidR="00D87C0C">
        <w:rPr>
          <w:rFonts w:ascii="Arial" w:hAnsi="Arial" w:cs="Arial"/>
          <w:sz w:val="20"/>
          <w:szCs w:val="20"/>
        </w:rPr>
        <w:t>adequacy of</w:t>
      </w:r>
      <w:r w:rsidRPr="00BD292D">
        <w:rPr>
          <w:rFonts w:ascii="Arial" w:hAnsi="Arial" w:cs="Arial"/>
          <w:sz w:val="20"/>
          <w:szCs w:val="20"/>
        </w:rPr>
        <w:t xml:space="preserve"> recognizing the costs incurred in respect of work performed but not yet accepted </w:t>
      </w:r>
      <w:r w:rsidR="00D87C0C">
        <w:rPr>
          <w:rFonts w:ascii="Arial" w:hAnsi="Arial" w:cs="Arial"/>
          <w:sz w:val="20"/>
          <w:szCs w:val="20"/>
        </w:rPr>
        <w:t xml:space="preserve">and paid </w:t>
      </w:r>
      <w:r w:rsidRPr="00BD292D">
        <w:rPr>
          <w:rFonts w:ascii="Arial" w:hAnsi="Arial" w:cs="Arial"/>
          <w:sz w:val="20"/>
          <w:szCs w:val="20"/>
        </w:rPr>
        <w:t>by the customer</w:t>
      </w:r>
      <w:r w:rsidR="00D87C0C">
        <w:rPr>
          <w:rFonts w:ascii="Arial" w:hAnsi="Arial" w:cs="Arial"/>
          <w:sz w:val="20"/>
          <w:szCs w:val="20"/>
        </w:rPr>
        <w:t>s i</w:t>
      </w:r>
      <w:r w:rsidRPr="00BD292D">
        <w:rPr>
          <w:rFonts w:ascii="Arial" w:hAnsi="Arial" w:cs="Arial"/>
          <w:sz w:val="20"/>
          <w:szCs w:val="20"/>
        </w:rPr>
        <w:t xml:space="preserve">n the </w:t>
      </w:r>
      <w:r w:rsidR="00533B65">
        <w:rPr>
          <w:rFonts w:ascii="Arial" w:hAnsi="Arial" w:cs="Arial"/>
          <w:sz w:val="20"/>
          <w:szCs w:val="20"/>
        </w:rPr>
        <w:t>F</w:t>
      </w:r>
      <w:r w:rsidRPr="00BD292D">
        <w:rPr>
          <w:rFonts w:ascii="Arial" w:hAnsi="Arial" w:cs="Arial"/>
          <w:sz w:val="20"/>
          <w:szCs w:val="20"/>
        </w:rPr>
        <w:t>inancial statements.</w:t>
      </w:r>
    </w:p>
    <w:p w:rsidR="00BD292D" w:rsidRP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 xml:space="preserve">- Explanation of </w:t>
      </w:r>
      <w:r w:rsidR="00533B65" w:rsidRPr="001E32B9">
        <w:rPr>
          <w:rFonts w:ascii="Arial" w:hAnsi="Arial" w:cs="Arial"/>
          <w:sz w:val="20"/>
          <w:szCs w:val="20"/>
        </w:rPr>
        <w:t>Ho Chi Minh City Ferry Bridge Construction Joint Stock Company</w:t>
      </w:r>
      <w:r w:rsidRPr="00BD292D">
        <w:rPr>
          <w:rFonts w:ascii="Arial" w:hAnsi="Arial" w:cs="Arial"/>
          <w:sz w:val="20"/>
          <w:szCs w:val="20"/>
        </w:rPr>
        <w:t>:</w:t>
      </w:r>
    </w:p>
    <w:p w:rsidR="00BD292D" w:rsidRP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 xml:space="preserve">+ Debts as of 03/05/2016: some </w:t>
      </w:r>
      <w:r w:rsidR="00533B65">
        <w:rPr>
          <w:rFonts w:ascii="Arial" w:hAnsi="Arial" w:cs="Arial"/>
          <w:sz w:val="20"/>
          <w:szCs w:val="20"/>
        </w:rPr>
        <w:t xml:space="preserve">trade </w:t>
      </w:r>
      <w:r w:rsidRPr="00BD292D">
        <w:rPr>
          <w:rFonts w:ascii="Arial" w:hAnsi="Arial" w:cs="Arial"/>
          <w:sz w:val="20"/>
          <w:szCs w:val="20"/>
        </w:rPr>
        <w:t>receivables</w:t>
      </w:r>
      <w:r w:rsidR="00533B65">
        <w:rPr>
          <w:rFonts w:ascii="Arial" w:hAnsi="Arial" w:cs="Arial"/>
          <w:sz w:val="20"/>
          <w:szCs w:val="20"/>
        </w:rPr>
        <w:t xml:space="preserve"> and</w:t>
      </w:r>
      <w:r w:rsidRPr="00BD292D">
        <w:rPr>
          <w:rFonts w:ascii="Arial" w:hAnsi="Arial" w:cs="Arial"/>
          <w:sz w:val="20"/>
          <w:szCs w:val="20"/>
        </w:rPr>
        <w:t xml:space="preserve"> payable</w:t>
      </w:r>
      <w:r w:rsidR="00533B65">
        <w:rPr>
          <w:rFonts w:ascii="Arial" w:hAnsi="Arial" w:cs="Arial"/>
          <w:sz w:val="20"/>
          <w:szCs w:val="20"/>
        </w:rPr>
        <w:t>s</w:t>
      </w:r>
      <w:r w:rsidRPr="00BD292D">
        <w:rPr>
          <w:rFonts w:ascii="Arial" w:hAnsi="Arial" w:cs="Arial"/>
          <w:sz w:val="20"/>
          <w:szCs w:val="20"/>
        </w:rPr>
        <w:t xml:space="preserve">, </w:t>
      </w:r>
      <w:r w:rsidR="00533B65">
        <w:rPr>
          <w:rFonts w:ascii="Arial" w:hAnsi="Arial" w:cs="Arial"/>
          <w:sz w:val="20"/>
          <w:szCs w:val="20"/>
        </w:rPr>
        <w:t>prepayments from customers have not been compared</w:t>
      </w:r>
      <w:r w:rsidRPr="00BD292D">
        <w:rPr>
          <w:rFonts w:ascii="Arial" w:hAnsi="Arial" w:cs="Arial"/>
          <w:sz w:val="20"/>
          <w:szCs w:val="20"/>
        </w:rPr>
        <w:t xml:space="preserve">: </w:t>
      </w:r>
      <w:r w:rsidR="00533B65">
        <w:rPr>
          <w:rFonts w:ascii="Arial" w:hAnsi="Arial" w:cs="Arial"/>
          <w:sz w:val="20"/>
          <w:szCs w:val="20"/>
        </w:rPr>
        <w:t>because</w:t>
      </w:r>
      <w:r w:rsidRPr="00BD292D">
        <w:rPr>
          <w:rFonts w:ascii="Arial" w:hAnsi="Arial" w:cs="Arial"/>
          <w:sz w:val="20"/>
          <w:szCs w:val="20"/>
        </w:rPr>
        <w:t xml:space="preserve"> </w:t>
      </w:r>
      <w:r w:rsidR="000E6263" w:rsidRPr="00BD292D">
        <w:rPr>
          <w:rFonts w:ascii="Arial" w:hAnsi="Arial" w:cs="Arial"/>
          <w:sz w:val="20"/>
          <w:szCs w:val="20"/>
        </w:rPr>
        <w:t>equalization</w:t>
      </w:r>
      <w:r w:rsidRPr="00BD292D">
        <w:rPr>
          <w:rFonts w:ascii="Arial" w:hAnsi="Arial" w:cs="Arial"/>
          <w:sz w:val="20"/>
          <w:szCs w:val="20"/>
        </w:rPr>
        <w:t xml:space="preserve"> </w:t>
      </w:r>
      <w:r w:rsidR="000E189D">
        <w:rPr>
          <w:rFonts w:ascii="Arial" w:hAnsi="Arial" w:cs="Arial"/>
          <w:sz w:val="20"/>
          <w:szCs w:val="20"/>
        </w:rPr>
        <w:t xml:space="preserve">was conducted </w:t>
      </w:r>
      <w:r w:rsidRPr="00BD292D">
        <w:rPr>
          <w:rFonts w:ascii="Arial" w:hAnsi="Arial" w:cs="Arial"/>
          <w:sz w:val="20"/>
          <w:szCs w:val="20"/>
        </w:rPr>
        <w:t xml:space="preserve">in the middle of fiscal year </w:t>
      </w:r>
      <w:r w:rsidR="000E189D">
        <w:rPr>
          <w:rFonts w:ascii="Arial" w:hAnsi="Arial" w:cs="Arial"/>
          <w:sz w:val="20"/>
          <w:szCs w:val="20"/>
        </w:rPr>
        <w:t>and</w:t>
      </w:r>
      <w:r w:rsidRPr="00BD292D">
        <w:rPr>
          <w:rFonts w:ascii="Arial" w:hAnsi="Arial" w:cs="Arial"/>
          <w:sz w:val="20"/>
          <w:szCs w:val="20"/>
        </w:rPr>
        <w:t xml:space="preserve"> some investors </w:t>
      </w:r>
      <w:r w:rsidR="000E189D">
        <w:rPr>
          <w:rFonts w:ascii="Arial" w:hAnsi="Arial" w:cs="Arial"/>
          <w:sz w:val="20"/>
          <w:szCs w:val="20"/>
        </w:rPr>
        <w:t>did</w:t>
      </w:r>
      <w:r w:rsidRPr="00BD292D">
        <w:rPr>
          <w:rFonts w:ascii="Arial" w:hAnsi="Arial" w:cs="Arial"/>
          <w:sz w:val="20"/>
          <w:szCs w:val="20"/>
        </w:rPr>
        <w:t xml:space="preserve"> not sign </w:t>
      </w:r>
      <w:r w:rsidR="000E189D">
        <w:rPr>
          <w:rFonts w:ascii="Arial" w:hAnsi="Arial" w:cs="Arial"/>
          <w:sz w:val="20"/>
          <w:szCs w:val="20"/>
        </w:rPr>
        <w:t>the</w:t>
      </w:r>
      <w:r w:rsidRPr="00BD292D">
        <w:rPr>
          <w:rFonts w:ascii="Arial" w:hAnsi="Arial" w:cs="Arial"/>
          <w:sz w:val="20"/>
          <w:szCs w:val="20"/>
        </w:rPr>
        <w:t xml:space="preserve"> debt </w:t>
      </w:r>
      <w:r w:rsidR="000E189D">
        <w:rPr>
          <w:rFonts w:ascii="Arial" w:hAnsi="Arial" w:cs="Arial"/>
          <w:sz w:val="20"/>
          <w:szCs w:val="20"/>
        </w:rPr>
        <w:t>confirmation</w:t>
      </w:r>
      <w:r w:rsidRPr="00BD292D">
        <w:rPr>
          <w:rFonts w:ascii="Arial" w:hAnsi="Arial" w:cs="Arial"/>
          <w:sz w:val="20"/>
          <w:szCs w:val="20"/>
        </w:rPr>
        <w:t xml:space="preserve"> with the company.</w:t>
      </w:r>
    </w:p>
    <w:p w:rsidR="00BD292D" w:rsidRP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>+ Debt</w:t>
      </w:r>
      <w:r w:rsidR="00D452EA">
        <w:rPr>
          <w:rFonts w:ascii="Arial" w:hAnsi="Arial" w:cs="Arial"/>
          <w:sz w:val="20"/>
          <w:szCs w:val="20"/>
        </w:rPr>
        <w:t>s</w:t>
      </w:r>
      <w:r w:rsidRPr="00BD292D">
        <w:rPr>
          <w:rFonts w:ascii="Arial" w:hAnsi="Arial" w:cs="Arial"/>
          <w:sz w:val="20"/>
          <w:szCs w:val="20"/>
        </w:rPr>
        <w:t xml:space="preserve"> </w:t>
      </w:r>
      <w:r w:rsidR="00D452EA">
        <w:rPr>
          <w:rFonts w:ascii="Arial" w:hAnsi="Arial" w:cs="Arial"/>
          <w:sz w:val="20"/>
          <w:szCs w:val="20"/>
        </w:rPr>
        <w:t xml:space="preserve">as </w:t>
      </w:r>
      <w:r w:rsidRPr="00BD292D">
        <w:rPr>
          <w:rFonts w:ascii="Arial" w:hAnsi="Arial" w:cs="Arial"/>
          <w:sz w:val="20"/>
          <w:szCs w:val="20"/>
        </w:rPr>
        <w:t xml:space="preserve">of 31/12/2016: We sent </w:t>
      </w:r>
      <w:r w:rsidR="00D452EA">
        <w:rPr>
          <w:rFonts w:ascii="Arial" w:hAnsi="Arial" w:cs="Arial"/>
          <w:sz w:val="20"/>
          <w:szCs w:val="20"/>
        </w:rPr>
        <w:t xml:space="preserve">the </w:t>
      </w:r>
      <w:r w:rsidRPr="00BD292D">
        <w:rPr>
          <w:rFonts w:ascii="Arial" w:hAnsi="Arial" w:cs="Arial"/>
          <w:sz w:val="20"/>
          <w:szCs w:val="20"/>
        </w:rPr>
        <w:t xml:space="preserve">debt comparison to customers but by the time of issuing audited financial statements, we have not yet received enough </w:t>
      </w:r>
      <w:r w:rsidR="00D452EA" w:rsidRPr="00BD292D">
        <w:rPr>
          <w:rFonts w:ascii="Arial" w:hAnsi="Arial" w:cs="Arial"/>
          <w:sz w:val="20"/>
          <w:szCs w:val="20"/>
        </w:rPr>
        <w:t>comparison</w:t>
      </w:r>
      <w:r w:rsidRPr="00BD292D">
        <w:rPr>
          <w:rFonts w:ascii="Arial" w:hAnsi="Arial" w:cs="Arial"/>
          <w:sz w:val="20"/>
          <w:szCs w:val="20"/>
        </w:rPr>
        <w:t xml:space="preserve"> according to </w:t>
      </w:r>
      <w:r w:rsidR="00D452EA">
        <w:rPr>
          <w:rFonts w:ascii="Arial" w:hAnsi="Arial" w:cs="Arial"/>
          <w:sz w:val="20"/>
          <w:szCs w:val="20"/>
        </w:rPr>
        <w:t>the auditor’s</w:t>
      </w:r>
      <w:r w:rsidRPr="00BD292D">
        <w:rPr>
          <w:rFonts w:ascii="Arial" w:hAnsi="Arial" w:cs="Arial"/>
          <w:sz w:val="20"/>
          <w:szCs w:val="20"/>
        </w:rPr>
        <w:t xml:space="preserve"> opinion.</w:t>
      </w:r>
    </w:p>
    <w:p w:rsid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 xml:space="preserve">+ Costs </w:t>
      </w:r>
      <w:r w:rsidR="00D452EA">
        <w:rPr>
          <w:rFonts w:ascii="Arial" w:hAnsi="Arial" w:cs="Arial"/>
          <w:sz w:val="20"/>
          <w:szCs w:val="20"/>
        </w:rPr>
        <w:t>for production and</w:t>
      </w:r>
      <w:r w:rsidRPr="00BD292D">
        <w:rPr>
          <w:rFonts w:ascii="Arial" w:hAnsi="Arial" w:cs="Arial"/>
          <w:sz w:val="20"/>
          <w:szCs w:val="20"/>
        </w:rPr>
        <w:t xml:space="preserve"> business </w:t>
      </w:r>
      <w:r w:rsidR="00D452EA">
        <w:rPr>
          <w:rFonts w:ascii="Arial" w:hAnsi="Arial" w:cs="Arial"/>
          <w:sz w:val="20"/>
          <w:szCs w:val="20"/>
        </w:rPr>
        <w:t xml:space="preserve">in progress </w:t>
      </w:r>
      <w:r w:rsidRPr="00BD292D">
        <w:rPr>
          <w:rFonts w:ascii="Arial" w:hAnsi="Arial" w:cs="Arial"/>
          <w:sz w:val="20"/>
          <w:szCs w:val="20"/>
        </w:rPr>
        <w:t xml:space="preserve">as of 31/12/2016: Due to the specific nature of construction activities, the company reflects the costs </w:t>
      </w:r>
      <w:r w:rsidR="00D452EA">
        <w:rPr>
          <w:rFonts w:ascii="Arial" w:hAnsi="Arial" w:cs="Arial"/>
          <w:sz w:val="20"/>
          <w:szCs w:val="20"/>
        </w:rPr>
        <w:t xml:space="preserve">in progress </w:t>
      </w:r>
      <w:r w:rsidR="00D452EA" w:rsidRPr="00BD292D">
        <w:rPr>
          <w:rFonts w:ascii="Arial" w:hAnsi="Arial" w:cs="Arial"/>
          <w:sz w:val="20"/>
          <w:szCs w:val="20"/>
        </w:rPr>
        <w:t>only</w:t>
      </w:r>
      <w:r w:rsidR="00D452EA">
        <w:rPr>
          <w:rFonts w:ascii="Arial" w:hAnsi="Arial" w:cs="Arial"/>
          <w:sz w:val="20"/>
          <w:szCs w:val="20"/>
        </w:rPr>
        <w:t xml:space="preserve"> </w:t>
      </w:r>
      <w:r w:rsidRPr="00BD292D">
        <w:rPr>
          <w:rFonts w:ascii="Arial" w:hAnsi="Arial" w:cs="Arial"/>
          <w:sz w:val="20"/>
          <w:szCs w:val="20"/>
        </w:rPr>
        <w:t xml:space="preserve">based on the invoice of expenses incurred </w:t>
      </w:r>
      <w:r w:rsidR="00BA7C93">
        <w:rPr>
          <w:rFonts w:ascii="Arial" w:hAnsi="Arial" w:cs="Arial"/>
          <w:sz w:val="20"/>
          <w:szCs w:val="20"/>
        </w:rPr>
        <w:t>as of 31</w:t>
      </w:r>
      <w:r w:rsidRPr="00BD292D">
        <w:rPr>
          <w:rFonts w:ascii="Arial" w:hAnsi="Arial" w:cs="Arial"/>
          <w:sz w:val="20"/>
          <w:szCs w:val="20"/>
        </w:rPr>
        <w:t xml:space="preserve">/12/2016 of </w:t>
      </w:r>
      <w:r w:rsidR="00BA7C93">
        <w:rPr>
          <w:rFonts w:ascii="Arial" w:hAnsi="Arial" w:cs="Arial"/>
          <w:sz w:val="20"/>
          <w:szCs w:val="20"/>
        </w:rPr>
        <w:t>the construction in progress</w:t>
      </w:r>
      <w:r w:rsidRPr="00BD292D">
        <w:rPr>
          <w:rFonts w:ascii="Arial" w:hAnsi="Arial" w:cs="Arial"/>
          <w:sz w:val="20"/>
          <w:szCs w:val="20"/>
        </w:rPr>
        <w:t>.</w:t>
      </w:r>
    </w:p>
    <w:p w:rsidR="00FA2E2D" w:rsidRPr="00BD292D" w:rsidRDefault="00FA2E2D" w:rsidP="00BD292D">
      <w:pPr>
        <w:rPr>
          <w:rFonts w:ascii="Arial" w:hAnsi="Arial" w:cs="Arial"/>
          <w:sz w:val="20"/>
          <w:szCs w:val="20"/>
        </w:rPr>
      </w:pPr>
    </w:p>
    <w:p w:rsidR="00BD292D" w:rsidRPr="00FA2E2D" w:rsidRDefault="00BD292D" w:rsidP="00BD292D">
      <w:pPr>
        <w:rPr>
          <w:rFonts w:ascii="Arial" w:hAnsi="Arial" w:cs="Arial"/>
          <w:b/>
          <w:sz w:val="20"/>
          <w:szCs w:val="20"/>
        </w:rPr>
      </w:pPr>
      <w:r w:rsidRPr="00FA2E2D">
        <w:rPr>
          <w:rFonts w:ascii="Arial" w:hAnsi="Arial" w:cs="Arial"/>
          <w:b/>
          <w:sz w:val="20"/>
          <w:szCs w:val="20"/>
        </w:rPr>
        <w:t xml:space="preserve">2/ </w:t>
      </w:r>
      <w:r w:rsidR="00BA7C93" w:rsidRPr="00FA2E2D">
        <w:rPr>
          <w:rFonts w:ascii="Arial" w:hAnsi="Arial" w:cs="Arial"/>
          <w:b/>
          <w:sz w:val="20"/>
          <w:szCs w:val="20"/>
        </w:rPr>
        <w:t>Explanation of d</w:t>
      </w:r>
      <w:r w:rsidRPr="00FA2E2D">
        <w:rPr>
          <w:rFonts w:ascii="Arial" w:hAnsi="Arial" w:cs="Arial"/>
          <w:b/>
          <w:sz w:val="20"/>
          <w:szCs w:val="20"/>
        </w:rPr>
        <w:t xml:space="preserve">elayed disclosure of </w:t>
      </w:r>
      <w:r w:rsidR="00BA7C93" w:rsidRPr="00FA2E2D">
        <w:rPr>
          <w:rFonts w:ascii="Arial" w:hAnsi="Arial" w:cs="Arial"/>
          <w:b/>
          <w:sz w:val="20"/>
          <w:szCs w:val="20"/>
        </w:rPr>
        <w:t xml:space="preserve">the </w:t>
      </w:r>
      <w:r w:rsidRPr="00FA2E2D">
        <w:rPr>
          <w:rFonts w:ascii="Arial" w:hAnsi="Arial" w:cs="Arial"/>
          <w:b/>
          <w:sz w:val="20"/>
          <w:szCs w:val="20"/>
        </w:rPr>
        <w:t>audit</w:t>
      </w:r>
      <w:r w:rsidR="00BA7C93" w:rsidRPr="00FA2E2D">
        <w:rPr>
          <w:rFonts w:ascii="Arial" w:hAnsi="Arial" w:cs="Arial"/>
          <w:b/>
          <w:sz w:val="20"/>
          <w:szCs w:val="20"/>
        </w:rPr>
        <w:t>or’s qualified opinion</w:t>
      </w:r>
      <w:r w:rsidRPr="00FA2E2D">
        <w:rPr>
          <w:rFonts w:ascii="Arial" w:hAnsi="Arial" w:cs="Arial"/>
          <w:b/>
          <w:sz w:val="20"/>
          <w:szCs w:val="20"/>
        </w:rPr>
        <w:t xml:space="preserve"> </w:t>
      </w:r>
      <w:r w:rsidR="00BA7C93" w:rsidRPr="00FA2E2D">
        <w:rPr>
          <w:rFonts w:ascii="Arial" w:hAnsi="Arial" w:cs="Arial"/>
          <w:b/>
          <w:sz w:val="20"/>
          <w:szCs w:val="20"/>
        </w:rPr>
        <w:t>and of</w:t>
      </w:r>
      <w:r w:rsidRPr="00FA2E2D">
        <w:rPr>
          <w:rFonts w:ascii="Arial" w:hAnsi="Arial" w:cs="Arial"/>
          <w:b/>
          <w:sz w:val="20"/>
          <w:szCs w:val="20"/>
        </w:rPr>
        <w:t xml:space="preserve"> financial statements 2016:</w:t>
      </w:r>
    </w:p>
    <w:p w:rsidR="00BD292D" w:rsidRP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 xml:space="preserve">- </w:t>
      </w:r>
      <w:r w:rsidR="00BA7C93">
        <w:rPr>
          <w:rFonts w:ascii="Arial" w:hAnsi="Arial" w:cs="Arial"/>
          <w:sz w:val="20"/>
          <w:szCs w:val="20"/>
        </w:rPr>
        <w:t>Our</w:t>
      </w:r>
      <w:r w:rsidRPr="00BD292D">
        <w:rPr>
          <w:rFonts w:ascii="Arial" w:hAnsi="Arial" w:cs="Arial"/>
          <w:sz w:val="20"/>
          <w:szCs w:val="20"/>
        </w:rPr>
        <w:t xml:space="preserve"> first trading day of </w:t>
      </w:r>
      <w:r w:rsidR="00BA7C93">
        <w:rPr>
          <w:rFonts w:ascii="Arial" w:hAnsi="Arial" w:cs="Arial"/>
          <w:sz w:val="20"/>
          <w:szCs w:val="20"/>
        </w:rPr>
        <w:t xml:space="preserve">registered shares </w:t>
      </w:r>
      <w:r w:rsidR="00BA7C93" w:rsidRPr="00BD292D">
        <w:rPr>
          <w:rFonts w:ascii="Arial" w:hAnsi="Arial" w:cs="Arial"/>
          <w:sz w:val="20"/>
          <w:szCs w:val="20"/>
        </w:rPr>
        <w:t xml:space="preserve">approved by the Hanoi Stock Exchange </w:t>
      </w:r>
      <w:r w:rsidR="00BA7C93">
        <w:rPr>
          <w:rFonts w:ascii="Arial" w:hAnsi="Arial" w:cs="Arial"/>
          <w:sz w:val="20"/>
          <w:szCs w:val="20"/>
        </w:rPr>
        <w:t xml:space="preserve">is on </w:t>
      </w:r>
      <w:r w:rsidRPr="00BD292D">
        <w:rPr>
          <w:rFonts w:ascii="Arial" w:hAnsi="Arial" w:cs="Arial"/>
          <w:sz w:val="20"/>
          <w:szCs w:val="20"/>
        </w:rPr>
        <w:t xml:space="preserve">30/03/2017, although </w:t>
      </w:r>
      <w:r w:rsidR="008461EA">
        <w:rPr>
          <w:rFonts w:ascii="Arial" w:hAnsi="Arial" w:cs="Arial"/>
          <w:sz w:val="20"/>
          <w:szCs w:val="20"/>
        </w:rPr>
        <w:t>we</w:t>
      </w:r>
      <w:r w:rsidRPr="00BD292D">
        <w:rPr>
          <w:rFonts w:ascii="Arial" w:hAnsi="Arial" w:cs="Arial"/>
          <w:sz w:val="20"/>
          <w:szCs w:val="20"/>
        </w:rPr>
        <w:t xml:space="preserve"> ha</w:t>
      </w:r>
      <w:r w:rsidR="008461EA">
        <w:rPr>
          <w:rFonts w:ascii="Arial" w:hAnsi="Arial" w:cs="Arial"/>
          <w:sz w:val="20"/>
          <w:szCs w:val="20"/>
        </w:rPr>
        <w:t>ve</w:t>
      </w:r>
      <w:r w:rsidRPr="00BD292D">
        <w:rPr>
          <w:rFonts w:ascii="Arial" w:hAnsi="Arial" w:cs="Arial"/>
          <w:sz w:val="20"/>
          <w:szCs w:val="20"/>
        </w:rPr>
        <w:t xml:space="preserve"> studied Circular 155/2015/TT -BTC, because </w:t>
      </w:r>
      <w:r w:rsidR="008461EA">
        <w:rPr>
          <w:rFonts w:ascii="Arial" w:hAnsi="Arial" w:cs="Arial"/>
          <w:sz w:val="20"/>
          <w:szCs w:val="20"/>
        </w:rPr>
        <w:t>we</w:t>
      </w:r>
      <w:r w:rsidRPr="00BD292D">
        <w:rPr>
          <w:rFonts w:ascii="Arial" w:hAnsi="Arial" w:cs="Arial"/>
          <w:sz w:val="20"/>
          <w:szCs w:val="20"/>
        </w:rPr>
        <w:t xml:space="preserve"> </w:t>
      </w:r>
      <w:r w:rsidR="008461EA">
        <w:rPr>
          <w:rFonts w:ascii="Arial" w:hAnsi="Arial" w:cs="Arial"/>
          <w:sz w:val="20"/>
          <w:szCs w:val="20"/>
        </w:rPr>
        <w:t>have just</w:t>
      </w:r>
      <w:r w:rsidRPr="00BD292D">
        <w:rPr>
          <w:rFonts w:ascii="Arial" w:hAnsi="Arial" w:cs="Arial"/>
          <w:sz w:val="20"/>
          <w:szCs w:val="20"/>
        </w:rPr>
        <w:t xml:space="preserve"> </w:t>
      </w:r>
      <w:r w:rsidR="008461EA">
        <w:rPr>
          <w:rFonts w:ascii="Arial" w:hAnsi="Arial" w:cs="Arial"/>
          <w:sz w:val="20"/>
          <w:szCs w:val="20"/>
        </w:rPr>
        <w:t>joined</w:t>
      </w:r>
      <w:r w:rsidRPr="00BD292D">
        <w:rPr>
          <w:rFonts w:ascii="Arial" w:hAnsi="Arial" w:cs="Arial"/>
          <w:sz w:val="20"/>
          <w:szCs w:val="20"/>
        </w:rPr>
        <w:t xml:space="preserve"> the stock market</w:t>
      </w:r>
      <w:r w:rsidR="008461EA">
        <w:rPr>
          <w:rFonts w:ascii="Arial" w:hAnsi="Arial" w:cs="Arial"/>
          <w:sz w:val="20"/>
          <w:szCs w:val="20"/>
        </w:rPr>
        <w:t>,</w:t>
      </w:r>
      <w:r w:rsidRPr="00BD292D">
        <w:rPr>
          <w:rFonts w:ascii="Arial" w:hAnsi="Arial" w:cs="Arial"/>
          <w:sz w:val="20"/>
          <w:szCs w:val="20"/>
        </w:rPr>
        <w:t xml:space="preserve"> not underst</w:t>
      </w:r>
      <w:r w:rsidR="008461EA">
        <w:rPr>
          <w:rFonts w:ascii="Arial" w:hAnsi="Arial" w:cs="Arial"/>
          <w:sz w:val="20"/>
          <w:szCs w:val="20"/>
        </w:rPr>
        <w:t>oo</w:t>
      </w:r>
      <w:r w:rsidRPr="00BD292D">
        <w:rPr>
          <w:rFonts w:ascii="Arial" w:hAnsi="Arial" w:cs="Arial"/>
          <w:sz w:val="20"/>
          <w:szCs w:val="20"/>
        </w:rPr>
        <w:t xml:space="preserve">d </w:t>
      </w:r>
      <w:r w:rsidR="009C6B02">
        <w:rPr>
          <w:rFonts w:ascii="Arial" w:hAnsi="Arial" w:cs="Arial"/>
          <w:sz w:val="20"/>
          <w:szCs w:val="20"/>
        </w:rPr>
        <w:t xml:space="preserve">to </w:t>
      </w:r>
      <w:r w:rsidRPr="00BD292D">
        <w:rPr>
          <w:rFonts w:ascii="Arial" w:hAnsi="Arial" w:cs="Arial"/>
          <w:sz w:val="20"/>
          <w:szCs w:val="20"/>
        </w:rPr>
        <w:t xml:space="preserve">disclose information </w:t>
      </w:r>
      <w:r w:rsidR="009C6B02">
        <w:rPr>
          <w:rFonts w:ascii="Arial" w:hAnsi="Arial" w:cs="Arial"/>
          <w:sz w:val="20"/>
          <w:szCs w:val="20"/>
        </w:rPr>
        <w:t>in case of</w:t>
      </w:r>
      <w:r w:rsidRPr="00BD292D">
        <w:rPr>
          <w:rFonts w:ascii="Arial" w:hAnsi="Arial" w:cs="Arial"/>
          <w:sz w:val="20"/>
          <w:szCs w:val="20"/>
        </w:rPr>
        <w:t xml:space="preserve"> the audit</w:t>
      </w:r>
      <w:r w:rsidR="009C6B02">
        <w:rPr>
          <w:rFonts w:ascii="Arial" w:hAnsi="Arial" w:cs="Arial"/>
          <w:sz w:val="20"/>
          <w:szCs w:val="20"/>
        </w:rPr>
        <w:t>or’s qualified opinion</w:t>
      </w:r>
      <w:r w:rsidRPr="00BD292D">
        <w:rPr>
          <w:rFonts w:ascii="Arial" w:hAnsi="Arial" w:cs="Arial"/>
          <w:sz w:val="20"/>
          <w:szCs w:val="20"/>
        </w:rPr>
        <w:t>.</w:t>
      </w:r>
    </w:p>
    <w:p w:rsidR="00BD292D" w:rsidRPr="00BD292D" w:rsidRDefault="00BD292D" w:rsidP="00BD292D">
      <w:pPr>
        <w:rPr>
          <w:rFonts w:ascii="Arial" w:hAnsi="Arial" w:cs="Arial"/>
          <w:sz w:val="20"/>
          <w:szCs w:val="20"/>
        </w:rPr>
      </w:pPr>
      <w:r w:rsidRPr="00BD292D">
        <w:rPr>
          <w:rFonts w:ascii="Arial" w:hAnsi="Arial" w:cs="Arial"/>
          <w:sz w:val="20"/>
          <w:szCs w:val="20"/>
        </w:rPr>
        <w:t xml:space="preserve">- </w:t>
      </w:r>
      <w:r w:rsidR="009C6B02">
        <w:rPr>
          <w:rFonts w:ascii="Arial" w:hAnsi="Arial" w:cs="Arial"/>
          <w:sz w:val="20"/>
          <w:szCs w:val="20"/>
        </w:rPr>
        <w:t>We</w:t>
      </w:r>
      <w:r w:rsidRPr="00BD292D">
        <w:rPr>
          <w:rFonts w:ascii="Arial" w:hAnsi="Arial" w:cs="Arial"/>
          <w:sz w:val="20"/>
          <w:szCs w:val="20"/>
        </w:rPr>
        <w:t xml:space="preserve"> sent </w:t>
      </w:r>
      <w:r w:rsidR="009C6B02">
        <w:rPr>
          <w:rFonts w:ascii="Arial" w:hAnsi="Arial" w:cs="Arial"/>
          <w:sz w:val="20"/>
          <w:szCs w:val="20"/>
        </w:rPr>
        <w:t xml:space="preserve">the </w:t>
      </w:r>
      <w:r w:rsidRPr="00BD292D">
        <w:rPr>
          <w:rFonts w:ascii="Arial" w:hAnsi="Arial" w:cs="Arial"/>
          <w:sz w:val="20"/>
          <w:szCs w:val="20"/>
        </w:rPr>
        <w:t xml:space="preserve">2016 financial </w:t>
      </w:r>
      <w:r w:rsidR="009C6B02">
        <w:rPr>
          <w:rFonts w:ascii="Arial" w:hAnsi="Arial" w:cs="Arial"/>
          <w:sz w:val="20"/>
          <w:szCs w:val="20"/>
        </w:rPr>
        <w:t>statements</w:t>
      </w:r>
      <w:r w:rsidRPr="00BD292D">
        <w:rPr>
          <w:rFonts w:ascii="Arial" w:hAnsi="Arial" w:cs="Arial"/>
          <w:sz w:val="20"/>
          <w:szCs w:val="20"/>
        </w:rPr>
        <w:t xml:space="preserve"> via IDS portal on 30/03/2017 on time, but we d</w:t>
      </w:r>
      <w:r w:rsidR="009C6B02">
        <w:rPr>
          <w:rFonts w:ascii="Arial" w:hAnsi="Arial" w:cs="Arial"/>
          <w:sz w:val="20"/>
          <w:szCs w:val="20"/>
        </w:rPr>
        <w:t>id</w:t>
      </w:r>
      <w:r w:rsidRPr="00BD292D">
        <w:rPr>
          <w:rFonts w:ascii="Arial" w:hAnsi="Arial" w:cs="Arial"/>
          <w:sz w:val="20"/>
          <w:szCs w:val="20"/>
        </w:rPr>
        <w:t xml:space="preserve"> not know to submit hard copy and mail simultaneously to </w:t>
      </w:r>
      <w:r w:rsidR="009C6B02">
        <w:rPr>
          <w:rFonts w:ascii="Arial" w:hAnsi="Arial" w:cs="Arial"/>
          <w:sz w:val="20"/>
          <w:szCs w:val="20"/>
        </w:rPr>
        <w:t xml:space="preserve">the </w:t>
      </w:r>
      <w:r w:rsidRPr="00BD292D">
        <w:rPr>
          <w:rFonts w:ascii="Arial" w:hAnsi="Arial" w:cs="Arial"/>
          <w:sz w:val="20"/>
          <w:szCs w:val="20"/>
        </w:rPr>
        <w:t xml:space="preserve">Hanoi Stock Exchange. On </w:t>
      </w:r>
      <w:r w:rsidR="009C6B02">
        <w:rPr>
          <w:rFonts w:ascii="Arial" w:hAnsi="Arial" w:cs="Arial"/>
          <w:sz w:val="20"/>
          <w:szCs w:val="20"/>
        </w:rPr>
        <w:t>10</w:t>
      </w:r>
      <w:r w:rsidR="009C6B02" w:rsidRPr="009C6B02">
        <w:rPr>
          <w:rFonts w:ascii="Arial" w:hAnsi="Arial" w:cs="Arial"/>
          <w:sz w:val="20"/>
          <w:szCs w:val="20"/>
          <w:vertAlign w:val="superscript"/>
        </w:rPr>
        <w:t>th</w:t>
      </w:r>
      <w:r w:rsidR="009C6B02">
        <w:rPr>
          <w:rFonts w:ascii="Arial" w:hAnsi="Arial" w:cs="Arial"/>
          <w:sz w:val="20"/>
          <w:szCs w:val="20"/>
        </w:rPr>
        <w:t xml:space="preserve"> </w:t>
      </w:r>
      <w:r w:rsidRPr="00BD292D">
        <w:rPr>
          <w:rFonts w:ascii="Arial" w:hAnsi="Arial" w:cs="Arial"/>
          <w:sz w:val="20"/>
          <w:szCs w:val="20"/>
        </w:rPr>
        <w:t xml:space="preserve">April, </w:t>
      </w:r>
      <w:r w:rsidR="009C6B02">
        <w:rPr>
          <w:rFonts w:ascii="Arial" w:hAnsi="Arial" w:cs="Arial"/>
          <w:sz w:val="20"/>
          <w:szCs w:val="20"/>
        </w:rPr>
        <w:t>20</w:t>
      </w:r>
      <w:r w:rsidRPr="00BD292D">
        <w:rPr>
          <w:rFonts w:ascii="Arial" w:hAnsi="Arial" w:cs="Arial"/>
          <w:sz w:val="20"/>
          <w:szCs w:val="20"/>
        </w:rPr>
        <w:t xml:space="preserve">16, when we were told to send </w:t>
      </w:r>
      <w:r w:rsidR="009C6B02">
        <w:rPr>
          <w:rFonts w:ascii="Arial" w:hAnsi="Arial" w:cs="Arial"/>
          <w:sz w:val="20"/>
          <w:szCs w:val="20"/>
        </w:rPr>
        <w:t>the statements</w:t>
      </w:r>
      <w:r w:rsidRPr="00BD292D">
        <w:rPr>
          <w:rFonts w:ascii="Arial" w:hAnsi="Arial" w:cs="Arial"/>
          <w:sz w:val="20"/>
          <w:szCs w:val="20"/>
        </w:rPr>
        <w:t xml:space="preserve"> to the Stock Exchange, we sent the report </w:t>
      </w:r>
      <w:r w:rsidR="009C6B02">
        <w:rPr>
          <w:rFonts w:ascii="Arial" w:hAnsi="Arial" w:cs="Arial"/>
          <w:sz w:val="20"/>
          <w:szCs w:val="20"/>
        </w:rPr>
        <w:t xml:space="preserve">on that </w:t>
      </w:r>
      <w:r w:rsidRPr="00BD292D">
        <w:rPr>
          <w:rFonts w:ascii="Arial" w:hAnsi="Arial" w:cs="Arial"/>
          <w:sz w:val="20"/>
          <w:szCs w:val="20"/>
        </w:rPr>
        <w:t>day.</w:t>
      </w:r>
    </w:p>
    <w:p w:rsidR="00BD292D" w:rsidRPr="00BD292D" w:rsidRDefault="009C6B02" w:rsidP="00BD2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BD292D" w:rsidRPr="00BD29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hereby recognize</w:t>
      </w:r>
      <w:r w:rsidR="00BD292D" w:rsidRPr="00BD292D">
        <w:rPr>
          <w:rFonts w:ascii="Arial" w:hAnsi="Arial" w:cs="Arial"/>
          <w:sz w:val="20"/>
          <w:szCs w:val="20"/>
        </w:rPr>
        <w:t xml:space="preserve"> shortcomings in the </w:t>
      </w:r>
      <w:r>
        <w:rPr>
          <w:rFonts w:ascii="Arial" w:hAnsi="Arial" w:cs="Arial"/>
          <w:sz w:val="20"/>
          <w:szCs w:val="20"/>
        </w:rPr>
        <w:t xml:space="preserve">delayed </w:t>
      </w:r>
      <w:r w:rsidR="00BD292D" w:rsidRPr="00BD292D">
        <w:rPr>
          <w:rFonts w:ascii="Arial" w:hAnsi="Arial" w:cs="Arial"/>
          <w:sz w:val="20"/>
          <w:szCs w:val="20"/>
        </w:rPr>
        <w:t xml:space="preserve">disclosure of </w:t>
      </w:r>
      <w:r>
        <w:rPr>
          <w:rFonts w:ascii="Arial" w:hAnsi="Arial" w:cs="Arial"/>
          <w:sz w:val="20"/>
          <w:szCs w:val="20"/>
        </w:rPr>
        <w:t xml:space="preserve">the </w:t>
      </w:r>
      <w:r w:rsidR="00BD292D" w:rsidRPr="00BD292D">
        <w:rPr>
          <w:rFonts w:ascii="Arial" w:hAnsi="Arial" w:cs="Arial"/>
          <w:sz w:val="20"/>
          <w:szCs w:val="20"/>
        </w:rPr>
        <w:t>audit</w:t>
      </w:r>
      <w:r>
        <w:rPr>
          <w:rFonts w:ascii="Arial" w:hAnsi="Arial" w:cs="Arial"/>
          <w:sz w:val="20"/>
          <w:szCs w:val="20"/>
        </w:rPr>
        <w:t>or’s qualified opinion and</w:t>
      </w:r>
      <w:r w:rsidR="00BD292D" w:rsidRPr="00BD29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="00BD292D" w:rsidRPr="00BD292D">
        <w:rPr>
          <w:rFonts w:ascii="Arial" w:hAnsi="Arial" w:cs="Arial"/>
          <w:sz w:val="20"/>
          <w:szCs w:val="20"/>
        </w:rPr>
        <w:t>financial statement</w:t>
      </w:r>
      <w:r>
        <w:rPr>
          <w:rFonts w:ascii="Arial" w:hAnsi="Arial" w:cs="Arial"/>
          <w:sz w:val="20"/>
          <w:szCs w:val="20"/>
        </w:rPr>
        <w:t>s</w:t>
      </w:r>
      <w:r w:rsidR="00BD292D" w:rsidRPr="00BD292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give </w:t>
      </w:r>
      <w:r w:rsidR="00BD292D" w:rsidRPr="00BD292D">
        <w:rPr>
          <w:rFonts w:ascii="Arial" w:hAnsi="Arial" w:cs="Arial"/>
          <w:sz w:val="20"/>
          <w:szCs w:val="20"/>
        </w:rPr>
        <w:t xml:space="preserve">explanation of </w:t>
      </w:r>
      <w:r>
        <w:rPr>
          <w:rFonts w:ascii="Arial" w:hAnsi="Arial" w:cs="Arial"/>
          <w:sz w:val="20"/>
          <w:szCs w:val="20"/>
        </w:rPr>
        <w:t xml:space="preserve">the </w:t>
      </w:r>
      <w:r w:rsidRPr="00BD292D">
        <w:rPr>
          <w:rFonts w:ascii="Arial" w:hAnsi="Arial" w:cs="Arial"/>
          <w:sz w:val="20"/>
          <w:szCs w:val="20"/>
        </w:rPr>
        <w:t>audit</w:t>
      </w:r>
      <w:r>
        <w:rPr>
          <w:rFonts w:ascii="Arial" w:hAnsi="Arial" w:cs="Arial"/>
          <w:sz w:val="20"/>
          <w:szCs w:val="20"/>
        </w:rPr>
        <w:t>or’s qualified opinion</w:t>
      </w:r>
      <w:r w:rsidR="00BD292D" w:rsidRPr="00BD292D">
        <w:rPr>
          <w:rFonts w:ascii="Arial" w:hAnsi="Arial" w:cs="Arial"/>
          <w:sz w:val="20"/>
          <w:szCs w:val="20"/>
        </w:rPr>
        <w:t>.</w:t>
      </w:r>
    </w:p>
    <w:p w:rsidR="00713E65" w:rsidRPr="00BD292D" w:rsidRDefault="009C6B02" w:rsidP="00BD2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undertake</w:t>
      </w:r>
      <w:r w:rsidR="00BD292D" w:rsidRPr="00BD292D">
        <w:rPr>
          <w:rFonts w:ascii="Arial" w:hAnsi="Arial" w:cs="Arial"/>
          <w:sz w:val="20"/>
          <w:szCs w:val="20"/>
        </w:rPr>
        <w:t xml:space="preserve"> to perform the above tasks in the </w:t>
      </w:r>
      <w:r>
        <w:rPr>
          <w:rFonts w:ascii="Arial" w:hAnsi="Arial" w:cs="Arial"/>
          <w:sz w:val="20"/>
          <w:szCs w:val="20"/>
        </w:rPr>
        <w:t>future well</w:t>
      </w:r>
      <w:r w:rsidR="00BD292D" w:rsidRPr="00BD292D">
        <w:rPr>
          <w:rFonts w:ascii="Arial" w:hAnsi="Arial" w:cs="Arial"/>
          <w:sz w:val="20"/>
          <w:szCs w:val="20"/>
        </w:rPr>
        <w:t xml:space="preserve">. We look forward to </w:t>
      </w:r>
      <w:r>
        <w:rPr>
          <w:rFonts w:ascii="Arial" w:hAnsi="Arial" w:cs="Arial"/>
          <w:sz w:val="20"/>
          <w:szCs w:val="20"/>
        </w:rPr>
        <w:t xml:space="preserve">receive </w:t>
      </w:r>
      <w:r w:rsidR="00BD292D" w:rsidRPr="00BD292D">
        <w:rPr>
          <w:rFonts w:ascii="Arial" w:hAnsi="Arial" w:cs="Arial"/>
          <w:sz w:val="20"/>
          <w:szCs w:val="20"/>
        </w:rPr>
        <w:t>your support.</w:t>
      </w:r>
    </w:p>
    <w:sectPr w:rsidR="00713E65" w:rsidRPr="00BD292D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292D"/>
    <w:rsid w:val="00037642"/>
    <w:rsid w:val="000E189D"/>
    <w:rsid w:val="000E6263"/>
    <w:rsid w:val="000F393F"/>
    <w:rsid w:val="00177824"/>
    <w:rsid w:val="001D5DF4"/>
    <w:rsid w:val="001E32B9"/>
    <w:rsid w:val="001E4618"/>
    <w:rsid w:val="002D1A5A"/>
    <w:rsid w:val="002F73AB"/>
    <w:rsid w:val="00365F36"/>
    <w:rsid w:val="003C42B0"/>
    <w:rsid w:val="003E5FBB"/>
    <w:rsid w:val="004507D5"/>
    <w:rsid w:val="004878CB"/>
    <w:rsid w:val="0049165F"/>
    <w:rsid w:val="00510607"/>
    <w:rsid w:val="00513676"/>
    <w:rsid w:val="00533B65"/>
    <w:rsid w:val="005D7224"/>
    <w:rsid w:val="006A3D28"/>
    <w:rsid w:val="00713E65"/>
    <w:rsid w:val="00791706"/>
    <w:rsid w:val="007B7823"/>
    <w:rsid w:val="008130BA"/>
    <w:rsid w:val="0084057E"/>
    <w:rsid w:val="008461EA"/>
    <w:rsid w:val="008B0163"/>
    <w:rsid w:val="008E7602"/>
    <w:rsid w:val="00970A83"/>
    <w:rsid w:val="009C6B02"/>
    <w:rsid w:val="009D71C1"/>
    <w:rsid w:val="00A03127"/>
    <w:rsid w:val="00A56205"/>
    <w:rsid w:val="00AD071C"/>
    <w:rsid w:val="00B178CD"/>
    <w:rsid w:val="00B93D4D"/>
    <w:rsid w:val="00BA7C93"/>
    <w:rsid w:val="00BD292D"/>
    <w:rsid w:val="00C01E56"/>
    <w:rsid w:val="00C14F98"/>
    <w:rsid w:val="00CE584D"/>
    <w:rsid w:val="00D400FF"/>
    <w:rsid w:val="00D452EA"/>
    <w:rsid w:val="00D87C0C"/>
    <w:rsid w:val="00DE2259"/>
    <w:rsid w:val="00E40A80"/>
    <w:rsid w:val="00E949FB"/>
    <w:rsid w:val="00EE78BA"/>
    <w:rsid w:val="00F12948"/>
    <w:rsid w:val="00F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65E9"/>
  <w15:docId w15:val="{A99CCB03-DD1D-45B7-8773-717F6004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Toan Nguyen Huy</cp:lastModifiedBy>
  <cp:revision>10</cp:revision>
  <dcterms:created xsi:type="dcterms:W3CDTF">2017-04-26T11:52:00Z</dcterms:created>
  <dcterms:modified xsi:type="dcterms:W3CDTF">2017-05-09T06:44:00Z</dcterms:modified>
</cp:coreProperties>
</file>